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一、选择题：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1.种群年龄锥体的基本类型有( 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A.2种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B.3种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C.4种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D.5种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答案：B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2.黑白瓶法答案：通过测定水体中某物质的浓度来测定水生生态系统的初级生产量，该物质是( 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A.氧气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B.二氧化碳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C.氮气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D.二氧化硫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答案：A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3.下面关于r对策生物和K对策生物的说法，错误的是( 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A.r对策者适应不稳定环境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B.r对策者幼体存活率低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C.K对策者竞争能力强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D.K对策者种群恢复能力强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答案：D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4.生物地球化学循环中碳的主要贮存库是( 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A.大气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B.水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C.岩石圈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D.生物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答案：C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5.从裸岩到森林的原生演替过程中，起始阶段是( 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A.苔藓阶段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B.地衣阶段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C.草本阶段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D.灌木阶段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答案：B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6.某一生态因子在生物生长发育初期是限制因子，但在后期为非限制因子，这种现象体现了生态因子作用的( 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A.阶段性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B.互补性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C.直接性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D.间接性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答案：A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7.华北平原没有天然橡胶林分布的主要原因是( 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A.日照时数短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B.温度过高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C.土壤贫瘠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D.温度过低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答案：D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8.林德曼通过对某生态系统的研究得出能量流动的“十分之一定律”，这一生态系统是( 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A.森林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B.草原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C.湖泊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D.农田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答案：C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9.下列关于种群的叙述，错误的是( 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A.种群占有一定的空间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B.种群是进化的基本单位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C.种群是物种存在的基本单元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D.种群是多种生物的集合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答案：D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10.下列不属于描述陆地植物群落特征的指标是( 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A.多度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B.优势度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C.内禀增长率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D.盖度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答案：C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11.凤眼莲(俗名水葫芦)被引入我国后，因其繁殖迅速而泛滥成灾，并对水体中原有物种的生存造成严重影响。该现象属于( 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A.扩散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B.迁移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C.生态入侵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D.适应辐射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答案：C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12.下列属于热带雨林特点的是( 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A.植物密度高，季相变化明显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B.植物密度高，季相变化不明显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C.植物密度低，季相变化明显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D.植物密度低，季相变化不明显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答案：B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13.下列生物中，其生活史对策属于r对策的是( 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A.鹰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B.大象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C.松毛虫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D.斑马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答案：C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14.下列陆地生态系统中，净初级生产力最高的是( 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A.苔原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B.热带雨林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C.北方针叶林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D.温带阔叶林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答案：B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15.《中国植被》(1980)中未采用的植物群落分类单位是( 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A.群丛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B.群系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C.植被型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D.生态型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答案：D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16.对鸟类换羽和兽类换毛起主要调控作用的是( 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A.光周期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B.湿度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C.食物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D.风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答案：A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17.下列不属于生物多样性研究层次的是( 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A.遗传多样性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B.物种多样性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C.种群多样性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D.生态系统多样性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答案：C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18.温度随着海拔升高而降低。通常，温度降低约0.6℃对应的海拔升高( 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A.100 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B.300 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C.500 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D.700 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答案：A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19.森林生态系统生物组分的主体是( 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A.木本植物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B.藤本植物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C.草本植物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D.地衣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答案：A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20.下列属于人工生态系统的是( 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A.原始森林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B.苗圃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C.沼泽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D.海洋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答案：B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二、填空题：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21.按照地理物种形成学说，物种形成大致分为三个步骤，分别是、__________独立进化和生殖隔离机制建立。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答案：地理隔离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22.自然种群有三个基本特征，分别是遗传特征、__________和空间特征。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答案：数量特征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23.按照对土壤水分的适应程度，陆生植物分为湿生植物、中生植物和__________植物三种类型。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答案：旱生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24.生态系统的基本组成成分包括生物组分和__________组分两大部分。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答案：非生物(或环境)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25.日照长度超过某一临界值才能开花的植物称为__________。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答案：长日照植物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26.群落空间结构决定于两个要素，即群落中各物种的__________和层片。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答案：生活型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27.一般来说，生态系统的生物生产包括__________生产和动物性生产两部分。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答案：植物性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28.生物群落的动态至少包括三方面，即群落的内部动态、__________和群落进化。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答案：群落演替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29.最适合植物生长的土壤结构是__________结构。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答案：团粒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30.随着气候的季节性变化，植物表现出与此相适应的生长发育节律，这一现象称为__________。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答案：物候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31.成年东北虎个体通常比成年华南虎个体大，这是__________规律的一个实例。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答案：贝格曼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32.以热力学定律为基础的能量金字塔反映了生态系统内__________流动的规律。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答案：能量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33.生物对每一种生态因子都有一定的耐受范围，该范围称为__________。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答案：生态幅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34.生态系统中的__________反映了物种之间的营养关系。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答案：食物链(或食物网)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35.藤本植物和附生植物难以归入森林群落中的某一层，常被称为__________植物。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答案：层间(或层外)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36.根瘤菌与豆科植物的种间关系属于__________。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答案：互利共生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37.生物群落的空间结构包括垂直结构和__________。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答案：水平结构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38.“旗形树”主要是由于__________的作用形成的。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答案：强风(或风)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39.已知某个动物种群的瞬时增长率r为0.35，则该种群数量动态呈__________趋势。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答案：增长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40.在食物链“草一鹿一虎”中，鹿与草的种间关系是__________关系。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答案：捕食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三、判断题：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41.竞争是促使生态位分化的主要原因。( 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答案：√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42.植物的生长取决于数量最不足的营养物质的量。( 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答案：√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43.适度放牧可以提高草原生态系统的净初级生产力。( 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答案：√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44.种群逻辑斯谛增长曲线表示种群的数量呈无限增长。( 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答案：×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45.热带稀树草原的建群种是乔木。( 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答案：×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46.植物繁殖体的迁移和散布是影响群落原生演替的主要因素。( 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答案：√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47.森林生态系统的能量大部分流向捕食食物链。( 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答案：×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48.与阴性植物相比，阳性植物的光补偿点低。( 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答案：×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49.地球上的全部生物及其无机环境的总和构成生物圈。( 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答案：√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50.森林生态系统成熟阶段的净初级生产力大于幼年阶段。( 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答案：×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四、简答题：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51.简述恒温动物对高温环境的生理与行为适应特征。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答案：(1)生理适应 适当放松恒温性，使体温有较大幅度的波动。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(2)行为适应 昼伏夜出、穴居、夏眠。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52.北方针叶林的特征有哪些?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答案：(1)主要由针叶树种组成。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(2)群落结构简单。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(3)是寒温带的地带性植被。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(4)枯枝落叶层厚，分解缓慢。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53.什么是生活型?饶基耶尔(Raunkiaer)提出的植物生活型分为哪几类?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答案：(1)生活型是生物对外界环境适应的外部表现形式，同一生活型的生物具有相似的体态和适应特点。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(2)高位芽植物、地上芽植物、地面芽植物、隐芽植物和一年生植物。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五、论述题：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54.论述生态系统的生产者、消费者和分解者在物质循环中的作用。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答案：(1)生产者(如绿色植物)利用太阳能将简单的无机物合成为有机物，成为生态系统有机物的 来源。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(2)消费者利用生产者生产的有机物进行次级生产，形成自身的物质。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(3)生产者和消费者也通过自身的呼吸作用，将有机物分解为无机物;分解者将生产者和消费 者的有机残体逐渐降解为无机物;这些无机物释放到环境中，被生产者再利用。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　　(4)生产者、消费者和分解者的共同作用使得物质循环能够不断进行，其中生产者和分解者的 作用是必不可少的。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山东成人高考历年真题</w:t>
    </w:r>
    <w:r>
      <w:rPr>
        <w:rFonts w:hint="eastAsia"/>
        <w:lang w:val="en-US" w:eastAsia="zh-CN"/>
      </w:rPr>
      <w:t xml:space="preserve">       </w:t>
    </w:r>
    <w:r>
      <w:rPr>
        <w:rFonts w:hint="eastAsia"/>
      </w:rPr>
      <w:t xml:space="preserve">山东成人高考网（www.sdzk-edu.com） </w:t>
    </w:r>
    <w:r>
      <w:rPr>
        <w:rFonts w:hint="eastAsia"/>
      </w:rPr>
      <w:tab/>
    </w:r>
    <w:r>
      <w:rPr>
        <w:rFonts w:hint="eastAsia"/>
      </w:rPr>
      <w:t>微信：15194108748（解老师）</w:t>
    </w:r>
  </w:p>
  <w:p>
    <w:pPr>
      <w:pStyle w:val="2"/>
      <w:tabs>
        <w:tab w:val="clear" w:pos="4153"/>
      </w:tabs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  <w:p>
    <w:pPr>
      <w:pStyle w:val="3"/>
      <w:jc w:val="center"/>
    </w:pPr>
    <w:r>
      <w:rPr>
        <w:rFonts w:hint="eastAsia"/>
      </w:rPr>
      <w:t>山东成人高考历年真题</w:t>
    </w:r>
    <w:r>
      <w:rPr>
        <w:rFonts w:hint="eastAsia"/>
        <w:lang w:val="en-US" w:eastAsia="zh-CN"/>
      </w:rPr>
      <w:t xml:space="preserve">       </w:t>
    </w:r>
    <w:r>
      <w:rPr>
        <w:rFonts w:hint="eastAsia"/>
      </w:rPr>
      <w:t xml:space="preserve">山东成人高考网（www.sdzk-edu.com） </w:t>
    </w:r>
    <w:r>
      <w:rPr>
        <w:rFonts w:hint="eastAsia"/>
      </w:rPr>
      <w:tab/>
    </w:r>
    <w:r>
      <w:rPr>
        <w:rFonts w:hint="eastAsia"/>
      </w:rPr>
      <w:t>微信：15194108748（解老师）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11AF9"/>
    <w:rsid w:val="5C71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2020-09-21T09:04:00Z</dcterms:created>
  <dc:creator>Administrator</dc:creator>
  <cp:lastModifiedBy>Administrator</cp:lastModifiedBy>
  <dcterms:modified xsi:type="dcterms:W3CDTF">2020-09-21T09:07:40Z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